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4FB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121400"/>
            <wp:effectExtent l="0" t="0" r="8255" b="12700"/>
            <wp:docPr id="1" name="图片 1" descr="2025年辉县市招才引智专项招聘高中教师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辉县市招才引智专项招聘高中教师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2025-03-17T09:41:01Z</dcterms:created>
  <dc:creator>Administrator</dc:creator>
  <cp:lastModifiedBy>Administrator</cp:lastModifiedBy>
  <dcterms:modified xsi:type="dcterms:W3CDTF">2025-03-17T09:41:41Z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eyJoZGlkIjoiODRiM2ZkZDYzYTVmMjA3MGI0NDM5MTYwMDc5YWJmNGQifQ==</vt:lpwstr>
  </property>
  <property fmtid="{D5CDD505-2E9C-101B-9397-08002B2CF9AE}" pid="4" name="ICV">
    <vt:lpwstr>2E862213AF9749D0A6BFAEC697A7B103_12</vt:lpwstr>
  </property>
</Properties>
</file>