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17"/>
        <w:gridCol w:w="1048"/>
        <w:gridCol w:w="1095"/>
        <w:gridCol w:w="917"/>
        <w:gridCol w:w="1650"/>
        <w:gridCol w:w="961"/>
        <w:gridCol w:w="957"/>
        <w:gridCol w:w="4577"/>
        <w:gridCol w:w="2205"/>
      </w:tblGrid>
      <w:tr w14:paraId="3B01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F7D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firstLine="640" w:firstLineChars="200"/>
              <w:jc w:val="left"/>
              <w:textAlignment w:val="baseline"/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附件1</w:t>
            </w:r>
          </w:p>
          <w:p w14:paraId="462B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1E13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信阳艺术职业学院2025年招才引智公开招聘高层次人才计划表</w:t>
            </w:r>
          </w:p>
        </w:tc>
      </w:tr>
      <w:tr w14:paraId="7322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u w:val="none"/>
                <w:lang w:val="en-US" w:eastAsia="zh-CN" w:bidi="ar"/>
              </w:rPr>
              <w:t xml:space="preserve">单 </w:t>
            </w:r>
            <w:r>
              <w:rPr>
                <w:rFonts w:hint="eastAsia" w:ascii="黑体" w:hAnsi="宋体" w:eastAsia="黑体" w:cs="黑体"/>
                <w:color w:val="000000"/>
                <w:szCs w:val="21"/>
                <w:u w:val="none"/>
                <w:lang w:val="en-US" w:eastAsia="zh-CN" w:bidi="ar"/>
              </w:rPr>
              <w:t xml:space="preserve"> 位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经费供给形式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咨询电话</w:t>
            </w:r>
          </w:p>
        </w:tc>
      </w:tr>
      <w:tr w14:paraId="3AC0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53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CF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EB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5B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55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2F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5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信阳市人民政府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信阳艺术职业学院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全供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专业技术（教师）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5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 w:bidi="ar"/>
              </w:rPr>
              <w:t>1.1980年1月1日以后出生；</w:t>
            </w:r>
          </w:p>
          <w:p w14:paraId="1E6F3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 w:bidi="ar"/>
              </w:rPr>
              <w:t>2.需同时具备普通高等教育本科学历、学士学位；</w:t>
            </w:r>
          </w:p>
          <w:p w14:paraId="343BF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 w:bidi="ar"/>
              </w:rPr>
              <w:t>3.本硕专业一致或相近；</w:t>
            </w:r>
          </w:p>
          <w:p w14:paraId="698A3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 w:bidi="ar"/>
              </w:rPr>
              <w:t xml:space="preserve">4.具有高校系列副教授及以上职称或取得博士研究生学历学位（具有其他系列副高级以上职称者，需与我校专业设置一致）  </w:t>
            </w:r>
          </w:p>
          <w:p w14:paraId="0139B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 w:bidi="ar"/>
              </w:rPr>
              <w:t>5.高校系列教授职称年龄可放宽至1975年1月1日以后出生。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6B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/>
              </w:rPr>
              <w:t>0376-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6187887</w:t>
            </w:r>
          </w:p>
          <w:p w14:paraId="3C05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0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E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8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8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F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5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6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6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D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11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2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4D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4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2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C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2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2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F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B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A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F1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6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CE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1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2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6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7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F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8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A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4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0B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2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5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9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A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F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1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A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C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8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8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DC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D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07C8F25">
      <w:pPr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C3B03"/>
    <w:rsid w:val="4C0C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2025-06-03T00:59:00Z</dcterms:created>
  <dc:creator>今天吃了可爱多</dc:creator>
  <cp:lastModifiedBy>今天吃了可爱多</cp:lastModifiedBy>
  <dcterms:modified xsi:type="dcterms:W3CDTF">2025-06-03T01:03:41Z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E031C7C0AAA643728535A08ACC1F2AF2_11</vt:lpwstr>
  </property>
  <property fmtid="{D5CDD505-2E9C-101B-9397-08002B2CF9AE}" pid="4" name="KSOTemplateDocerSaveRecord">
    <vt:lpwstr>eyJoZGlkIjoiZGE3ZTZiNTg2NDUwNjZkZjMzZWRiMThjNTRlY2FjOWIiLCJ1c2VySWQiOiIyOTE4MTgxMjUifQ==</vt:lpwstr>
  </property>
</Properties>
</file>